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660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rlito" w:hAnsiTheme="minorHAnsi" w:cs="Carlito"/>
          <w:color w:val="000000"/>
          <w:sz w:val="20"/>
          <w:szCs w:val="20"/>
        </w:rPr>
      </w:pPr>
      <w:r w:rsidRPr="00227BA1">
        <w:rPr>
          <w:rFonts w:asciiTheme="minorHAnsi" w:eastAsia="Carlito" w:hAnsiTheme="minorHAnsi" w:cs="Carlito"/>
          <w:color w:val="000000"/>
          <w:sz w:val="20"/>
          <w:szCs w:val="20"/>
        </w:rPr>
        <w:t>\</w:t>
      </w:r>
    </w:p>
    <w:tbl>
      <w:tblPr>
        <w:tblStyle w:val="a5"/>
        <w:tblW w:w="11036" w:type="dxa"/>
        <w:tblInd w:w="-236" w:type="dxa"/>
        <w:tblLayout w:type="fixed"/>
        <w:tblLook w:val="0000"/>
      </w:tblPr>
      <w:tblGrid>
        <w:gridCol w:w="2715"/>
        <w:gridCol w:w="4635"/>
        <w:gridCol w:w="3686"/>
      </w:tblGrid>
      <w:tr w:rsidR="00D10660" w:rsidRPr="00227BA1">
        <w:trPr>
          <w:cantSplit/>
          <w:trHeight w:val="680"/>
          <w:tblHeader/>
        </w:trPr>
        <w:tc>
          <w:tcPr>
            <w:tcW w:w="11036" w:type="dxa"/>
            <w:gridSpan w:val="3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 №</w:t>
            </w: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продвижение интернет-сайта</w:t>
            </w:r>
          </w:p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60" w:rsidRPr="00227BA1">
        <w:trPr>
          <w:cantSplit/>
          <w:trHeight w:val="420"/>
          <w:tblHeader/>
        </w:trPr>
        <w:tc>
          <w:tcPr>
            <w:tcW w:w="271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635" w:type="dxa"/>
          </w:tcPr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 20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Индивидуальный предприниматель Клещевников Дмитрий Александрович, именуемый в дальнейшем Исполнитель, с одной стороны, 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  <w:r w:rsidRPr="00227BA1">
        <w:rPr>
          <w:color w:val="000000"/>
        </w:rPr>
        <w:t xml:space="preserve">,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Заказчик, с другой стороны, а все вместе именуемые Стороны, заключили настоящий договор (далее – Договор) о нижеследующем: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ТЕРМИНЫ И ОПРЕДЕЛЕНИЯ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Стороны, в рамках исполнения обязательств по настоящему Договору, руководствуются и используют термины и определения, установленные в Приложении № 1 к настоящему Договору. Данные термины являются полными и не подлежат альтернативному или расширительному то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лкованию любой из Сторон.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ДОГОВОРА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настоящему договору Исполнитель обязуется по заданию Заказчика оказать услуги по продвижению интернет-сайта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Заказчика в соответствии с условиями настоящего Договора и Задания на оказание услуг (далее – Задание), по форме Приложения №2 к настоящему договору, а Заказчик обязуется принять оказанные услуги  и оплатить их. 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СРОКИ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вступает в силу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момента его подписания.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заключен сроком на 1 год до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__________ 202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если ни одна из Сторон за один месяц до окончания срока действия настоящего Договора не заявит о его прекращении, то действие договора считается пролонгированным еще на 1 год.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Начало выполнения работ Исполнителем по настоящему Договору в течение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 рабочего дня с поступления денежных средств в размере и порядке, предусмотренных пунктами 5.1. - 5.4. настоящего Договора.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 ОКАЗАНИЯ И СДАЧИ-ПРИЕМКИ УСЛУГ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оказывает услуги по продвижению интернет-сайта по адресу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всего времени действия Договора в соответствии с условиями Задания, по форме Приложение №2 к настоящему договору. </w:t>
      </w:r>
    </w:p>
    <w:p w:rsidR="00D10660" w:rsidRPr="00227BA1" w:rsidRDefault="00C17230">
      <w:pPr>
        <w:pStyle w:val="normal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вправе согласовать оказание дополнительных услуг, не предусмотренных Заданием, путем заключения Дополнительного соглашения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договору. Стоимость дополнительных услуг не входит в стоимость оказываемых услуг по Заданию, и оплачивается Заказчиком дополнительно к стоимости оказываемых услуг за месяц . </w:t>
      </w:r>
    </w:p>
    <w:p w:rsidR="00D10660" w:rsidRPr="00227BA1" w:rsidRDefault="00C17230">
      <w:pPr>
        <w:pStyle w:val="normal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оказании услуг Исполнителем, со стороны Заказчика могут участвовать следую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щие технические специалисты: копирайтер, контент-менеджер.</w:t>
      </w:r>
    </w:p>
    <w:p w:rsidR="00D10660" w:rsidRPr="00227BA1" w:rsidRDefault="00C17230">
      <w:pPr>
        <w:pStyle w:val="normal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не несет ответственности за несвоевременное и некачественное исполнение своих функций техническими специалистами Заказчика, и вызванные этим исполнением негативные последствия.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 представляет Заказчику Отчет об оказанных услугах (далее – Отчет) по форме Приложения №3 к настоящему Договору, за каждый месяц их выполнения, не позднее 5 дней с момента окончания месячного периода, в котором оказаны услуги, а также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составленный в дв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ух экземплярах Акт сдачи-приемки оказанных услуг по форме Приложения №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к настоящему Договору.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Оказанные исполнителем услуги считаются принятыми с момента подписания Заказчиком Акта сдачи-приемки оказанных услуг.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наличия обоснованных замечаний со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 Заказчика к Отчету Исполнителя и/или Акту приемки-передачи оказанных услуг, Заказчик извещает об этом Исполнителя в письменной форме путем направления мотивированного отказа от принятия отчета и/или подписания Акта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сдачи-приемки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оказанных услуг. П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ри подтверждении со стороны Исполнителя обоснованности указанных в мотивированном отказе замечаний, Стороны согласовывают порядок и сроки их устранения.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уклонении или немотивированном отказе Заказчика от принятия Отчета Исполнителя и/или подписания Акта сдачи-приемки оказанных услуг в течении трех дней с момента получения Заказчиком указанных документов, равно как и непредставлении в указанный срок мот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ивированного письменного отказа от подписания Отчета и/или Акта, подписывается Исполнителем в одностороннем порядке, а услуги считаются оказанными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образом и в полном объеме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подлежат оплате Заказчиком в обязательном порядке.</w:t>
      </w:r>
    </w:p>
    <w:p w:rsidR="00D10660" w:rsidRPr="00227BA1" w:rsidRDefault="00C17230">
      <w:pPr>
        <w:pStyle w:val="normal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Приложения к Отчету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Исполнителя, которыми могут являться графические изображения, в частности снимки экрана (скриншоты), распечатки электронных сообщений, при условии, что они содержать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лице, которое произвело его выведение на экран и дальнейшую распечатку, програ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ммном обеспечении и использованной компьютерной технике;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графики на бумажном носителе; текстовые материалы, в том числе таблицы, и иные подобные материалы, на бумажном носителе имеют юридическую силу для обеих Сторон. Подлинность и действительность указанных материалов Исполнитель удостоверяет путем проставлени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подписи и печати Исполнителя. </w:t>
      </w:r>
    </w:p>
    <w:p w:rsidR="00D10660" w:rsidRPr="00227BA1" w:rsidRDefault="00D1066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ЦЕНА И ПОРЯДОК ОПЛАТЫ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услуг по настоящему Договору устанавливается в соответствии с Заданием по форме Приложения №2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Исполнителя оплачиваются в порядке 100% предоплаты.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услуг по настоящему Договору производится в безналичной форме путем перечисления денежных средств на расчетный счет Исполнителя, по реквизитам, указанным в пункте 10 настоящего Договора.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Оплата считается произведенной с момента поступления денежных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на расчетный счет Исполнителя. </w:t>
      </w:r>
    </w:p>
    <w:p w:rsidR="00D10660" w:rsidRPr="00227BA1" w:rsidRDefault="00D1066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ИСКЛЮЧИТЕЛЬНЫЕ ПРАВА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иное не оговорено в Дополнительном Соглашении, все графические изображения и текстовые материалы, используемые Исполнителем в рамках выполнения работ согласно настоящему договору, Дополнительных Соглашений и Приложений к нему предоставляются Заказчико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м. Заказчик несет ответственность за правомерность использования материалов в соответствии с законодательством Российской Федерации.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Все исключительные (имущественные) права на переданные в соответствии с настоящим договором графические изображения, тексто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вые материалы и иные результаты интеллектуальной деятельности принадлежат Заказчику (или иным третьим лицам - законным правообладателям указанных объектов). Исполнитель не вправе использовать предоставленные ему графические изображения, текстовые материалы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иные результаты интеллектуальной деятельности, без письменного согласия Заказчика в иных целях, кроме предусмотренных настоящим Договором.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оказания Исполнителем услуг по продвижению сайта Заказчика, Исполнитель имеет право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размещать активную сс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ылку на свой интернет-сайт в “футере” (блоке в нижней части страницы) указанного интернет-сайта Заказчика в течение срока действия данного договора.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вправе: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Исполнителя представления надлежащим образом оформленной отчетной документац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материалов, подтверждающих исполнение обязательств в соответствии с настоящим договором.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Запрашивать у Исполнителя информацию о ходе и состоянии оказываемых  услуг.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контроль объема и сроков оказанных услуг.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обязан: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По требованию Исполнителя предоставить необходимые для оказания услуг информацию, материалы и рабочую документацию, а также обеспечить необходимую техническую возможность для оказания услуг Исполнителем.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Сообщать в письменной форме Исполнителю о недостатка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х, обнаруженных в ходе оказания услуг в течение трех рабочих дней после обнаружения таких недостатков.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принять и оплатить надлежащим образом оказанные услуги в соответствии с настоящим Договором.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 всю информацию необходимую для про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движения интернет-сайта, в том числе для формирования контента интернет-сайта,  в срок не более пяти рабочих дней с момента поступления запроса от Исполнителя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несёт ответственность за своевременное предоставление информации и ее соответствие тре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бованиям Технического задания. Исполнитель вправе отказать в принятии информации, не удовлетворяющей оговоренным требованиям.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Заказчик игнорирует запросы от Исполнителя и не представляет необходимые для оказания услуг материалы в течение 10 (</w:t>
      </w:r>
      <w:r w:rsidRPr="00227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десяти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) календарных дней,</w:t>
      </w:r>
      <w:r w:rsidRPr="00227BA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договор расторгается в одностороннем порядке и предоплата не возвращается.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создавать самостоятельно, либо поручать третьим лицам создание «зеркал»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Сайта.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Исключить возможность изменения третьими лицами Сайта и регистрационных данных каталогов, в которых зарегистрирован Сайт.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заключать на период действия настоящего Договора, договоров с третьими лицами на оказание аналогичных услуг в отношении продвигаемого интернет-сайта.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оплачивать оказываемые услуги.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Исполнитель вправе: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Заказчика своевременного принятия Отчета и подписания заказчиком Акта сдачи-приемки оказанных услуг.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Запрашивать у Заказчика разъяснения и уточнения относительно оказания услуг в рамках настоящего договора.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от Заказчика содействие пр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 выполнении работ (оказании услуг) в соответствии с условиями настоящего договора.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Привлекать к оказанию услуг любых третьих лиц (субисполнителей) без дополнительного согласования с Заказчиком.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самостоятельно стратегию, порядок и приоритет оказ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ания услуг, указанных в Задании. 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Приостановить оказание услуги до момента внесения оплаты Заказчиком в порядке, установленным разделом 5 настоящего Договора. 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отсутствии оплаты услуг Заказчиком, в порядке установленным разделом 5 настоящего Договора,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расторгнуть настоящий договор в одностороннем порядке. 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обязан: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услуги в соответствии с требованиями  настоящего Договора.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обязуется не использовать запрещенные методы продвижения сайтов, перечисленные в Лицензии на использование поисковых систем Яндекс и Google, находящихся по адресу http://company.yandex.ru/legal/termsofuse/ и https://support.google.com/webmaster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s/answer/35769?hl=ru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образом оказать услуги и представить Заказчику отчетную документацию по итогам оказания услуг.</w:t>
      </w:r>
    </w:p>
    <w:p w:rsidR="00D10660" w:rsidRPr="00227BA1" w:rsidRDefault="00C17230">
      <w:pPr>
        <w:pStyle w:val="normal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предупредить Заказчика о непригодности или недоброкачественности материалов, предоставленных Заказчиком для оказания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услуги, возможных неблагоприятных последствиях выполнения указаний Заказчика по поводу способов исполнения работ; иных обстоятельств, не зависящих от Исполнителя, но приводящих к некачественному выполнению работ.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ОТВЕТСТВЕННОСТЬ СТОРОН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Исполнитель при оказании услуг не несет ответственности перед Заказчиком за потерю, ущерб, задержки или перерывы, в случаях если они вызваны дефектами в любом электронном или механическом оборудовании, не принадлежащем Исполнителю. 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несвоевремен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предоставления Заказчиком текстовых, графических и иных материалов, а также в случае уклонения Заказчика от принятия решений, необходимых для продолжения работ по настоящему договору, Исполнитель вправе расторгнуть договор в одностороннем порядке без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возвращения заказчику оплаченного аванса.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просрочки платежа Заказчиком за выполненные работы, Заказчик обязан оплатить Исполнителю неустойки в размере 0,1% за каждый день просрочки от цены за один месяц, за который должен быть произведен платеж.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ДОПОЛНИТЕЛЬНЫЕ УСЛОВИЯ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Настоящий договор  является единственным документом, регламентирующим взаимоотношения Сторон по предмету настоящего договора. Любые устные или письменные односторонние или взаимные обязательства Сторон по предмету настоящего догово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ра, в случае если таковые имели место, признаются Сторонами, утратившими силу, и заменяются настоящим договором.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 решили, что документы, поступившие по факсимильной связи, через электронную почту в формате .pdf или опубликованные в он-лайн системе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 задач, исключительно по реквизитам, указанным в разделе 10 настоящего Договора, имеют юридическую силу (договор, акты приема-сдачи, технические задания, счета-фактуры и пр.), при условии их надлежащего оформления, наличия печати и подписи уполно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моченного лица. При необходимости Стороны обязуются выслать путем отправки почтой оригиналы соответствующих документов в течение десяти рабочих дней с момента запроса их представления почтой одной из Сторон. Если стороной указанные документы не запрошены п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 почте, то принятыми и оригинальными документами являются документы, полученные по электронной почте.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Каждая из Сторон гарантирует, что у третьих лиц отсутствует доступ к их электронной почте. 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получения доступа к электронной почте третьими лицам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и, сторона, к чьей электронной почте получен доступ третьими лицами, должна незамедлительно, не позднее одного дня, сообщить об этом другой стороне, а также направить оригинальное письменное уведомление на бумажном носителе об изменении реквизитов. В случа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если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сторона не произвела указанных действий, она не вправе ссылаться на них, как на основание неисполнения обязательств по договору.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составлен на русском языке в двух экземплярах, имеющих равную юридическую силу, по одному для каждой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из Сторон.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обязуются не разглашать информацию, полученную в рамках взаимодействия по предмету настоящего договора, такую как пароли доступа к различным информационным ресурсам и информацию финансового характера.</w:t>
      </w:r>
    </w:p>
    <w:p w:rsidR="00D10660" w:rsidRPr="00227BA1" w:rsidRDefault="00C17230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 и разногласия, которые могут в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озникнуть по предмету настоящего Договора, Стороны будут разрешать путем переговоров. В случае если Стороны не достигнут согласия, спор передается на рассмотрение в Арбитражный суд г. Санкт-Петербурга и Ленинградской области.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РЕКВИЗИТЫ СТОРОН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W w:w="10920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5460"/>
        <w:gridCol w:w="5460"/>
      </w:tblGrid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Клещевников Дмитрий Александрович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197341, Санкт-Петербург, Парашютная 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адрес: 197082, Санкт-Петербург, а\я 54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ИНН: 781434271284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ОГРНИП: 309784732000023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ОКПО: 0166427896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счет: 40802810600000000393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Банк: АО "ТИНЬКОФФ БАНК"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БИК: 044525974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Kорр. счет: 30101810145250000974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номер: +7 (812) 425-63-66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">
              <w:r w:rsidRPr="0022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info@dfaktor.ru</w:t>
              </w:r>
            </w:hyperlink>
          </w:p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D10660">
            <w:pPr>
              <w:pStyle w:val="normal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___________ / Клещевников Д.А.          М.П.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____________ /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И.О.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Договору от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продвижение интернет-сайта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ТЕРМИНЫ И ОПРЕДЕЛЕНИЯ 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Friendly URL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псевдоним URL, написанный латиницей.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Google Analytics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 счетчик статистики сайта от Google Incorporated.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Google Search Console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интернет-сервис от Google Incorporated для вебмастеров.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HTML (HyperText Markup Language 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язык программирования, предназначенный для создания веб-страниц;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meta description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описание страницы в html коде. Является одним из атрибутов</w:t>
      </w:r>
      <w:hyperlink r:id="rId8">
        <w:r w:rsidRPr="00227BA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</w:hyperlink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метатегов &lt;meta&gt; и имеющий вид &lt;meta name="description" content="Здесь пишется описание страницы"&gt;.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meta keywords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 на кл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ючевые слова, релевантные странице, в html коде. Является одним из атрибутов</w:t>
      </w:r>
      <w:hyperlink r:id="rId9">
        <w:r w:rsidRPr="00227BA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</w:hyperlink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метатегов &lt;meta&gt; и имеющий вид &lt;meta name="keywords" content="через запятую перечисляются ключевые слова"&gt;.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title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заголовок страницы - специальный тег, находящийся в начале html кода внутри конструкции &lt;head&gt; и имеющий следующий вид &lt;title&gt;.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URL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адрес страницы сайта.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Авторизация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 процедура проверки на подлинность логина и пароля, введенного пользователем в какую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-либо интерактивную форму;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Адаптивная вёрстка -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разновидность вёрстки, которая автоматически подстраивается(адаптируется) под разрешение устройства, на котором в данный момент просматривает страницу веб-сайта пользователь;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Административный интерфейс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часть интерфейса сайта, скрытая от посетителей сайта и позволяющая владельцу сайта управлять им и редактировать его содержимое;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Анализ конкурентов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комплекс проверок сайтов конкурентов, по результатам которых выставляются рекомендации в текстовом и/или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табличном и/или графическом виде.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Анкор ссылки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текст ссылки, который видят пользователи сайта.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Аудит юзабилити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комплекс проверок удобства пользования сайтом, по результатам которых выставляются рекомендации в текстовом и/или табличном и/или графи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ческом виде.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База данных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совокупность данных, организованных в соответствии с концептуальной структурой, описывающей характеристики этих данных и взаимоотношения между ними;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Баннер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статичное или динамичное изображение определенного размера, предназначенное для размещения рекламы;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Брендовый трафик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трафик, приходящие на сайт по запросам, связанными с именем компании или бренда, созданного компанией; контактами компании; адресом сай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Веб-браузер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прикладное программное обеспечение для ЭВМ, которое выполняет функции по отображению веб-страниц, содержанию веб-документов, компьютерных файлов и их каталогов; позволяет управлять веб-приложениями; осуществлять запрос, обработку, манипул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ирование и отображение содержания веб-сайтов в информационно-телекоммуникационной сети Интернет и решать другие задачи.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Веб-страница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документ или информационный ресурс, доступ к которому осуществляется с помощью веб-браузера, представляющая собой текстовый файл размеченный на языке HTML, который может содержать ссылки на файлы в других форматах (текст, графические изображения, видео,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аудио, мультимедиа, прикладные программы, базы данных и прочее), а также гиперссылки для быстрого перехода на другие веб-страницы или доступа к ссылочным файлам;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Вёрстка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создание структуры HTML-кода и набор действий, которые необходимы для обеспеч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ения правильного размещения всех элементов дизайна сайта (меню, текст, фото и т.д.)  на его страницах, согласно разработанному дизайн-макету. Перевод изображений из дизайн-макета в веб-графику;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Видимость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показатель, определяющий количество показов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по выбранным запросам тематической рубрики, исходя из занимаемых позиции сайта в результатах выдачи поисковой системы.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Внешние ссылки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ссылки с внешних сайтов на текущий сайт.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Внутренние ссылки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ссылки, ведущие на страницы в рамках текущего сайта.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Внутре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нние страницы –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веб-страницы сайта кроме главной;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Геозависимый запрос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запрос, результаты поисковой выдачи по которому зависят от региона, из которого был задан запрос.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Геонезависимый запрос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запрос, результаты поисковой выдачи по которому не зависят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региона, из которого был задан запрос.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Главная страница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основная (титульная) страница сайта, где представлена общая информация о сайте с кратким описанием того, что содержится во всех остальных его разделах;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Дизайн-макет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–визуализированный обра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 будущего сайта в форме цветного изображения, разрабатываемый на основе спецификации сайта с учетом технических возможностей верстки.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Домен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адрес сайта или определенная зона, которая имеет уникальное имя в системе доменных имен.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Доменная зона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совокуп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ность доменных имён определённого уровня, входящих в конкретный домен, применяется в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технической сфере, при настройке DNS-серверов.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Доменное имя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символьное имя домена, сформированное по иерархическому принципу и являющееся уникальным в рамках одного доме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на. Служит для адресации узлов сети Интернет и расположенных на них сетевых ресурсов в удобной для пользователя форме.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Единый указатель ресурса (Uniform Resource Locator, URL)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единообразный локатор (определитель местонахождения) ресурса в электронно-телекоммуникационной сети Интернет.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Заголовок h1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заголовок первого уровня (не путать с title).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Запрос пользователя (поисковый запрос)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последовательность символов, которую пользователь вводит в поисковую строку, чтобы найти интересующую его информацию.</w:t>
      </w:r>
      <w:r w:rsidRPr="00227BA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Запуск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процесс развёртывания веб-сайта на хостинге Заказчика для дальнейшего функционирования под доменным именем Заказчика;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Интеграция с системой управления сайтом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процесс установки, настройки и последующей отладки системы управления сайтом на хостинге (виртуальном сервере, тестовом сервере) для редактирования и управления содержимым завёрстанных веб-страниц;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Интервьюировани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 –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 проведения опроса в форме целенаправленной беседы.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Интернет-сайт (веб-сайт, сайт)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совокупность веб-страниц, объединённых общей темой и дизайном, а также связанных между собой ссылками, размещенных на виртуальном сервере и образующих единую ст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руктуру, доступ к которой обеспечивается посредством информационно телекоммуникационной сети «Интернет» по доменным именам и (или) по сетевым адресам, позволяющим идентифицировать сайты в сети «Интернет»;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Интернет-сервис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сервис, предоставляемый в сети Интернет пользователям, программам, системам, уровням, функциональным блокам.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Интернет-сервис для вебмастеров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сервис позволяющий получать статистические данные и оптимизировать работу сайта. 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Интерфейс сайта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совокупно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сть средств, при помощи которых пользователь взаимодействует с веб-сайтом через браузер;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Информационная система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Информацион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но-телекоммуникационная сеть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сведения (сообщения, данные) независимо от формы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их представления;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Исходящие ссылки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ссылки с текущего сайта на внешние сайты.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Карта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специальная страница сайта, на которой показана древовидная структура сайта в виде ссылок на разделы и конечные страницы сайта. При нажатии на ссылку, пользовател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попадает в соответствующий раздел (подраздел) сайта;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Кластеризация семантического ядра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процесс распределения поисковых запросов из семантического ядра по группам.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Коммерческие факторы ранжирования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совокупность факторов ранжирования коммерческих сайт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Контент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информация, составляющая содержание веб-сайта, специально подобранные и расположенные определенным образом материалы (тексты, рисунки, фотографии, чертежи, аудиовизуальные произведения и т.д.), которые могут быть использованы с помощью компьютерной прог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раммы (компьютерного кода), являющейся элементом сайта;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Концепция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документ, представляемый Заказчиком, или разрабатываемый за отдельную плату Исполнителем по заданию Заказчика на основе экспертизы, в котором определяются параметры сайта;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Кроссбраузерность сайта -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свойство сайта, которое позволяет ему отображаться и работать идентично, с сохранением структуры сайта и способностью отображать материал с одинаковой степенью читаемости, в различных браузерах, их версиях и модификациях.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Логин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уникальное имя пользователя позволяющее его идентифицировать на веб-сайте.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Мета-тэги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HTML-тэги, которые делают возможным распознавание браузерами информации о сайтах, и учитываемые поисковыми системами при ранжировании (выстраивании списка). Визуально н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е видны обычному пользователю;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Микроразметка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разметка страниц сайта с использованием специальных тегов и атрибутов, внедряемая для улучшения представления сниппета сайта в результатах поиска.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Навигация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система управляющих элементов сайта, с помощью кот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орых посетитель перемещается по страницам. Стандартным элементом навигации являются меню, которые показывают на каждой странице ссылки на главные разделы сайта;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Облачное хранилище данных (cloud storage)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модель онлайн-хранилища, в котором данные хранятся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многочисленных распределённых в сети серверах, предоставляемых в пользование клиентам, в основном, третьей стороной. В отличие от модели хранения данных на собственных выделенных серверах, приобретаемых или арендуемых специально для подобных целей, кол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ичество или какая-либо внутренняя структура серверов клиенту, в общем случае, не видна.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Органическая выдача поисковых систем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список ссылок на страницы сайтов, которые были определены поисковой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системой релевантными поисковому запросу.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Органический траф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ик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вид поискового трафика, обозначающий 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трафик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, приходящий на сайт из органической выдачи поисковых систем.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Пароль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уникальный набор символов, позволяющий получить доступ к интерфейсу веб-сайта пользователю, осуществляющим вход на веб-сайт с применением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логина.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Перелинковка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процесс распределения внутренних ссылок по страницам текущего сайта.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Позиция сайта по запросу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числовое значение равное занимаемому положению сайта от начала  результатов выдачи поисковой системы по определенному запросу.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Поисковая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система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компьютерная система, предназначенная для поиска информации.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Поисковая строка</w:t>
      </w:r>
      <w:r w:rsidRPr="00227BA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– обособленная часть интерфейса поисковой системы, предназначенная для ввода поискового запроса.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Поисковый трафик –  </w:t>
      </w:r>
      <w:hyperlink r:id="rId10">
        <w:r w:rsidRPr="00227BA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трафик, приходящий на сайт из поисковых систем</w:t>
        </w:r>
      </w:hyperlink>
      <w:r w:rsidRPr="00227B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пользователями определенного запроса за определенный период.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Поп-ап (Pop-Up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) – автоматическое всплывающее поверх веб-страницы окно.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sz w:val="20"/>
          <w:szCs w:val="20"/>
        </w:rPr>
        <w:t>Продвижение са</w:t>
      </w:r>
      <w:r w:rsidRPr="00227BA1">
        <w:rPr>
          <w:rFonts w:ascii="Times New Roman" w:eastAsia="Times New Roman" w:hAnsi="Times New Roman" w:cs="Times New Roman"/>
          <w:b/>
          <w:sz w:val="20"/>
          <w:szCs w:val="20"/>
        </w:rPr>
        <w:t xml:space="preserve">йта 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 xml:space="preserve">- комплекс действий, направленных на улучшение видимости сайта в поисковой системе.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Программирование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совокупность действий, которые связывают воедино веб-графику и функциональную составляющую сайта с последующим выводом в интерфейс (веб-браузе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р) всего рабочего функционала;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Прототип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ориентировочное схематичное визуальное воплощение структуры веб-сайта, включающее в себя базовую структуру и схему навигации между страницами сайта, а также основные его компоненты (такие как формы и рекламны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е блоки);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Размещение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размещение программного кода сайта на сервере хостинг-провайдера, обеспечивающей доступ к сайтам в Интернете;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Разработка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совокупность работ, которая направлена на создание готового сайта;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Ранжирование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отображение в результатах поиска страниц сайта, релевантных различным запросам.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Регион сайта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регион или регионы, присвоенные поисковой системой сайту для более корректного ранжирования по геозависимым запросам.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Регистрация домена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процедура получения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доменного имени, заключающаяся в создании записей, указывающих на администратора домена, в базе данных DNS. Порядок регистрации и требования зависят от выбранной доменной зоны. Регистрация домена может быть выполнена как организацией-регистратором, так 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частным лицом, если это позволяют правила выбранной доменной зоны;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Редирект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автоматическая переадресация пользователей с одного URL-адреса на другой.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Релевантность страницы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максимально полное соответствие содержания страницы сайта поисковому запросу.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емантическое ядро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база поисковых слов, их словосочетаний и морфологических форм, наиболее точно характеризующих вид деятельности, товары или услуги, которые предлагает сайт, и специально подобранных для его продвижения.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Система доменных имен (Domain Name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System, сокр. DNS</w:t>
      </w:r>
      <w:r w:rsidRPr="00227BA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)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— компьютерная распределённая система для получения информации о доменах.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Система управления базами данных (СУБД)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совокупность программных и лингвистических средств общего или специального назначения, обеспечивающих управление создани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ем и использованием баз данных;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Система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управления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сайтом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(Content management system,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сокр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.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CMS)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— информационная система или компьютерная программа, используемая для обеспечения и организации совместного процесса создания, редактирования и управления содержимым веб-сайта;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Слайдер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блок на веб-странице, в пределах которого с определенной периодичност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ью демонстрируется информация в форме анонсов статей, новостей, акций, либо изображений;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Сниппет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блок информации о найденном документе, который отображается в результатах поиска. Состоит из заголовка и описания или аннотации документа, а также может вклю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чать дополнительную информацию о сайте.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Ссылка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это набор символов или фрагмент текста или картинка, которые перенаправляют пользователя на другую страницу текущего или внешнего сайта.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Структура веб-сайта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выстроенная последовательность и форма отображен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ия имеющихся данных на сайте.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Счетчик статистики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интернет-</w:t>
      </w:r>
      <w:r w:rsidRPr="00227BA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сервис, предназначенный для оценки посещаемости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веб-сайтов</w:t>
      </w:r>
      <w:r w:rsidRPr="00227BA1">
        <w:rPr>
          <w:rFonts w:ascii="Times New Roman" w:eastAsia="Times New Roman" w:hAnsi="Times New Roman" w:cs="Times New Roman"/>
          <w:color w:val="222222"/>
          <w:sz w:val="20"/>
          <w:szCs w:val="20"/>
        </w:rPr>
        <w:t>, и анализа поведения пользователей.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Тестирование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—процедура проверки сайта на соответствие спецификации сайта, поиск и последующего исправление ошибок на сайте, после которого, предоставляется Заказчику готовый проект.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Технический аудит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комплекс проверок технической составляющей сайта, по резул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ьтатам которых выставляются рекомендации в текстовом и/или табличном и/или графическом виде.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Технический специалист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лицо со стороны Заказчика или Исполнителя, непосредственно участвующее в процессе совершающий действия в рамках оказания услуг.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Техническо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задание на текст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задание в текстовом или табличном формате для написания текста для страницы сайта, включающее в себя ряд требований к тексту и ключевые слова, которые необходимо употребить в тексте.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ТОП-10 поиска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первые десять результатов поиска в п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оисковой системе.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Точная частотность запроса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числовое значение, равное количеству ввода в поисковую систему пользователями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определенного запроса в точной форме за определенный период.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Трафик сайта (трафик)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количество посетителей сайта за установленный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временной период.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Тэг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27BA1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 HTML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Услуга хостинга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услуга по размещению сайта на серверном компьютере поставщика услуг передачи данных.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Фактор ранжирования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фактор, влияющий на положение сайта в поисковой выдаче, является элементом формулы ранжирования, по которой рассчитывается релевантность страницы запросу.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Формат PSD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растровый формат хранения графической информации, использующий сжатие без потерь, соз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данный специально для программы «Adobe Photoshop» и поддерживающий все его возможности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Футер(Footer)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элемент структуры (или верстки) сайта в виде блока в нижней части страницы.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Хостинг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 месторасположение сайта на физическом носителе.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Хостинг-провайдер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или Хостер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организация, предоставляющая услугу хостинга сайтов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Хэдер (Header)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элемент структуры (или верстки ) сайта это верхняя часть сайта. Содержит в себе ту информацию, которую пользователь увидит в первую очередь после загрузки страницы;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Цель в с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четчике статистики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настройка отслеживания факта совершения конкретного действия посетителем сайта, например нажатие на кнопку, просмотр страницы и иных подобных действий.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Частотность запроса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числовое значение, равное количеству ввода в поисковую систем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Шаблон сайта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комплект готовых файлов с программным кодом реализующих на практике дизайнерские решения;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Электронно-вычислительная машина (ЭВМ, компьютер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) -</w:t>
      </w:r>
      <w:r w:rsidRPr="00227BA1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 технических средств, где основные функциональные элементы (логические, запоминающие, ин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дикационные и др.) выполнены на электронных элементах, предназначенных для автоматической обработки информации в процессе решения вычислительных и информационных задач.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Юзабилити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– степень, с которой продукт может быть использован определёнными пользовате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лями при определённом контексте использования для достижения определённых целей с должной эффективностью, продуктивностью и удовлетворённостью.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Яндекс Wordstat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интернет-сервис от ООО «ЯНДЕКС», предоставляющий статистику показов заданного пользователем слова или словосочетания, а также запросов, которые делали искавшие его люди.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Яндекс Вебмастер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интернет-сервис от ООО «ЯНДЕКС» для вебмастеров.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Яндекс Каталог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коллекция аннотированных ссылок на сайты от ООО «ЯНДЕКС»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Яндекс Метрика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счетчик статистики сайта от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ООО «ЯНДЕКС». </w:t>
      </w:r>
    </w:p>
    <w:p w:rsidR="00D10660" w:rsidRPr="00227BA1" w:rsidRDefault="00C1723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Яндекс Справочник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интернет-каталог организаций от ООО «ЯНДЕКС».</w:t>
      </w: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0"/>
          <w:szCs w:val="20"/>
        </w:rPr>
      </w:pPr>
    </w:p>
    <w:tbl>
      <w:tblPr>
        <w:tblStyle w:val="a7"/>
        <w:tblW w:w="10920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5460"/>
        <w:gridCol w:w="5460"/>
      </w:tblGrid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___________ / Клещевников Д.А.          М.П.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____________ /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И.О.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Договору от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продвижение интернет-сайта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 оказание услуг </w:t>
      </w:r>
    </w:p>
    <w:tbl>
      <w:tblPr>
        <w:tblStyle w:val="a8"/>
        <w:tblW w:w="10915" w:type="dxa"/>
        <w:tblInd w:w="-236" w:type="dxa"/>
        <w:tblLayout w:type="fixed"/>
        <w:tblLook w:val="0000"/>
      </w:tblPr>
      <w:tblGrid>
        <w:gridCol w:w="2715"/>
        <w:gridCol w:w="4635"/>
        <w:gridCol w:w="3565"/>
      </w:tblGrid>
      <w:tr w:rsidR="00D10660" w:rsidRPr="00227BA1">
        <w:trPr>
          <w:cantSplit/>
          <w:trHeight w:val="420"/>
          <w:tblHeader/>
        </w:trPr>
        <w:tc>
          <w:tcPr>
            <w:tcW w:w="271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635" w:type="dxa"/>
          </w:tcPr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 20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W w:w="1129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6"/>
        <w:gridCol w:w="10772"/>
      </w:tblGrid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услуги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 юзабилити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Cбор ключевых слов из разных источников: сервисы Яндекса и Google, конкуренты, базы ключевых слов, счетчики статистики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Первичная настройка аналитики</w:t>
            </w:r>
          </w:p>
        </w:tc>
      </w:tr>
      <w:tr w:rsidR="00D10660" w:rsidRPr="00227BA1">
        <w:trPr>
          <w:cantSplit/>
          <w:trHeight w:val="440"/>
          <w:tblHeader/>
        </w:trPr>
        <w:tc>
          <w:tcPr>
            <w:tcW w:w="11299" w:type="dxa"/>
            <w:gridSpan w:val="2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услуг: 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руб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a"/>
        <w:tblW w:w="10920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5460"/>
        <w:gridCol w:w="5460"/>
      </w:tblGrid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___________ / Клещевников Д.А.          М.П.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____________ /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И.О.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№3 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Договору от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продвижение интернет-сайта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ОТЧЕТ ОБ УСЛУГАХ 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оказанных за период с __.__.20</w:t>
      </w:r>
      <w:r w:rsidRPr="00227BA1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__.__.20</w:t>
      </w:r>
      <w:r w:rsidRPr="00227BA1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b"/>
        <w:tblW w:w="10915" w:type="dxa"/>
        <w:tblInd w:w="-236" w:type="dxa"/>
        <w:tblLayout w:type="fixed"/>
        <w:tblLook w:val="0000"/>
      </w:tblPr>
      <w:tblGrid>
        <w:gridCol w:w="2715"/>
        <w:gridCol w:w="4635"/>
        <w:gridCol w:w="3565"/>
      </w:tblGrid>
      <w:tr w:rsidR="00D10660" w:rsidRPr="00227BA1">
        <w:trPr>
          <w:cantSplit/>
          <w:trHeight w:val="420"/>
          <w:tblHeader/>
        </w:trPr>
        <w:tc>
          <w:tcPr>
            <w:tcW w:w="271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635" w:type="dxa"/>
          </w:tcPr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«__» _________ 20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 период с __.__.20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__.__.20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Исполнителем оказаны следующие виды услуг по продвижению сайта Заказчика, расположенного по адресу в электронно-телекоммуникационной сети Интернет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c"/>
        <w:tblW w:w="1129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6"/>
        <w:gridCol w:w="10772"/>
      </w:tblGrid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услуги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 юзабилити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Cбор ключевых слов из разных источников: сервисы Яндекса и Google, конкуренты, базы ключевых слов, счетчики статистики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Первичная настройка аналитики</w:t>
            </w:r>
          </w:p>
        </w:tc>
      </w:tr>
      <w:tr w:rsidR="00D10660" w:rsidRPr="00227BA1">
        <w:trPr>
          <w:cantSplit/>
          <w:trHeight w:val="440"/>
          <w:tblHeader/>
        </w:trPr>
        <w:tc>
          <w:tcPr>
            <w:tcW w:w="11299" w:type="dxa"/>
            <w:gridSpan w:val="2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услуг: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к отчету: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0660" w:rsidRPr="00227BA1" w:rsidRDefault="00C17230">
      <w:pPr>
        <w:pStyle w:val="normal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Файл "Задачи ТА.zip".</w:t>
      </w:r>
    </w:p>
    <w:p w:rsidR="00D10660" w:rsidRPr="00227BA1" w:rsidRDefault="00C17230">
      <w:pPr>
        <w:pStyle w:val="normal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Файл "Задачи АКФР.zip".</w:t>
      </w:r>
    </w:p>
    <w:p w:rsidR="00D10660" w:rsidRPr="00227BA1" w:rsidRDefault="00C17230">
      <w:pPr>
        <w:pStyle w:val="normal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Файл "Семантика.xslx".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4651" w:type="dxa"/>
        <w:tblInd w:w="-230" w:type="dxa"/>
        <w:tblLayout w:type="fixed"/>
        <w:tblLook w:val="0400"/>
      </w:tblPr>
      <w:tblGrid>
        <w:gridCol w:w="4651"/>
      </w:tblGrid>
      <w:tr w:rsidR="00D10660" w:rsidRPr="00227BA1">
        <w:trPr>
          <w:cantSplit/>
          <w:trHeight w:val="600"/>
          <w:tblHeader/>
        </w:trPr>
        <w:tc>
          <w:tcPr>
            <w:tcW w:w="4651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D10660" w:rsidRPr="00227BA1">
        <w:trPr>
          <w:cantSplit/>
          <w:trHeight w:val="120"/>
          <w:tblHeader/>
        </w:trPr>
        <w:tc>
          <w:tcPr>
            <w:tcW w:w="4651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 / _____________________/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Pr="00227BA1" w:rsidRDefault="00227B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№4 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Договору от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продвижение интернет-сайта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АКТ</w:t>
      </w: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ПРИЕМА-ПЕРЕДАЧИ ОКАЗАННЫХ УСЛУГ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e"/>
        <w:tblW w:w="11178" w:type="dxa"/>
        <w:tblInd w:w="-236" w:type="dxa"/>
        <w:tblLayout w:type="fixed"/>
        <w:tblLook w:val="0000"/>
      </w:tblPr>
      <w:tblGrid>
        <w:gridCol w:w="2715"/>
        <w:gridCol w:w="4635"/>
        <w:gridCol w:w="3828"/>
      </w:tblGrid>
      <w:tr w:rsidR="00D10660" w:rsidRPr="00227BA1">
        <w:trPr>
          <w:cantSplit/>
          <w:trHeight w:val="420"/>
          <w:tblHeader/>
        </w:trPr>
        <w:tc>
          <w:tcPr>
            <w:tcW w:w="2715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635" w:type="dxa"/>
          </w:tcPr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«__» __________ 20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Индивидуальный предприниматель Клещевников Дмитрий Александрович, именуемый  в дальнейшем Исполнитель, с одной стороны, и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Pr="00227B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именуемый в дальнейшем Заказчик, с другой стороны, а все вместе именуемые Стороны, в рамках исполнения  обязательств по Договору на оказание услуг по продвижению сайта №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____-П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_______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составили настоящий Акт о нижеследующем.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 период с __.__.20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по __.__.20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Исполнителем оказаны следующие услуги 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1129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6"/>
        <w:gridCol w:w="10772"/>
      </w:tblGrid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услуги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 юзабилити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аудит сайта и выставление задач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Cбор ключевых слов из разных источников: сервисы Яндекса и Google, конкуренты, базы ключевых слов, счетчики статистики</w:t>
            </w:r>
          </w:p>
        </w:tc>
      </w:tr>
      <w:tr w:rsidR="00D10660" w:rsidRPr="00227BA1">
        <w:trPr>
          <w:cantSplit/>
          <w:tblHeader/>
        </w:trPr>
        <w:tc>
          <w:tcPr>
            <w:tcW w:w="526" w:type="dxa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Первичная настройка аналитики</w:t>
            </w:r>
          </w:p>
        </w:tc>
      </w:tr>
      <w:tr w:rsidR="00D10660" w:rsidRPr="00227BA1">
        <w:trPr>
          <w:cantSplit/>
          <w:trHeight w:val="440"/>
          <w:tblHeader/>
        </w:trPr>
        <w:tc>
          <w:tcPr>
            <w:tcW w:w="11299" w:type="dxa"/>
            <w:gridSpan w:val="2"/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услуг: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не имеет претензий к количеству и качеству оказанных услуг.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Все услуги оказаны Исполнителем надлежащим образом и в полном объеме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и подлежат оплате Заказчиком.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C172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Общая сумма оказанных услуг  по Акту составила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00 000 руб. 00 коп (</w:t>
      </w:r>
      <w:r w:rsidRPr="00227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сумма прописью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0"/>
        <w:tblW w:w="10920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5460"/>
        <w:gridCol w:w="5460"/>
      </w:tblGrid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Клещевников Дмитрий Александрович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Адрес: 197341, Санкт-Петербург, Парашютная 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адрес: 197082, Санкт-Петербург, а\я 54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ИНН: 781434271284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ОГРНИП: 309784732000023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ОКПО: 0166427896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Расчетный счет: 40802810600000000393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Банк: АО "ТИНЬКОФФ БАНК"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БИК: 044525974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Kорр. счет: 30101810145250000974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 номер: +7 (812) 425-63-66</w:t>
            </w:r>
          </w:p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  <w:hyperlink r:id="rId11">
              <w:r w:rsidRPr="00227BA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info@dfaktor.ru</w:t>
              </w:r>
            </w:hyperlink>
          </w:p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10660" w:rsidRPr="00227BA1" w:rsidRDefault="00D10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D10660">
            <w:pPr>
              <w:pStyle w:val="normal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Подпись ___________ / Клещевников Д.А.          М.П.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 ____________ /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И.О.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22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10660" w:rsidRPr="00227BA1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BA1" w:rsidRPr="00227BA1" w:rsidRDefault="00227BA1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№5 </w:t>
      </w:r>
    </w:p>
    <w:p w:rsidR="00227BA1" w:rsidRPr="00227BA1" w:rsidRDefault="00227BA1" w:rsidP="00227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 Договору 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_________ 20</w:t>
      </w:r>
      <w:r w:rsidRPr="00227BA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227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_____-П</w:t>
      </w:r>
    </w:p>
    <w:p w:rsidR="00D10660" w:rsidRPr="00227BA1" w:rsidRDefault="00C17230">
      <w:pPr>
        <w:pStyle w:val="normal"/>
        <w:tabs>
          <w:tab w:val="left" w:pos="2552"/>
          <w:tab w:val="left" w:pos="748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sz w:val="20"/>
          <w:szCs w:val="20"/>
        </w:rPr>
        <w:t>на продвижение интернет-сайта</w:t>
      </w: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b/>
          <w:sz w:val="20"/>
          <w:szCs w:val="20"/>
        </w:rPr>
        <w:t>ДОПОЛНИТЕЛЬНЫЕ УСЛУГИ</w:t>
      </w: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0660" w:rsidRPr="00227BA1" w:rsidRDefault="00227BA1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Программирование - 24</w:t>
      </w:r>
      <w:r w:rsidR="00C17230" w:rsidRPr="00227BA1">
        <w:rPr>
          <w:rFonts w:ascii="Times New Roman" w:eastAsia="Times New Roman" w:hAnsi="Times New Roman" w:cs="Times New Roman"/>
          <w:sz w:val="20"/>
          <w:szCs w:val="20"/>
        </w:rPr>
        <w:t>90 руб/час.</w:t>
      </w: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C1723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 w:rsidRPr="00227BA1">
        <w:rPr>
          <w:rFonts w:ascii="Times New Roman" w:eastAsia="Times New Roman" w:hAnsi="Times New Roman" w:cs="Times New Roman"/>
          <w:sz w:val="20"/>
          <w:szCs w:val="20"/>
        </w:rPr>
        <w:t>2. Тексты - 500 руб/1000 символов.</w:t>
      </w: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Pr="00227BA1" w:rsidRDefault="00D10660">
      <w:pPr>
        <w:pStyle w:val="normal"/>
        <w:spacing w:line="288" w:lineRule="auto"/>
        <w:rPr>
          <w:sz w:val="20"/>
          <w:szCs w:val="20"/>
        </w:rPr>
      </w:pPr>
    </w:p>
    <w:tbl>
      <w:tblPr>
        <w:tblStyle w:val="af1"/>
        <w:tblW w:w="10920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5460"/>
        <w:gridCol w:w="5460"/>
      </w:tblGrid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D10660" w:rsidRPr="00227BA1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spacing w:before="100"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Клещевников Дмитрий Александрович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197341, Санкт-Петербург, Парашютная 6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 197082, Санкт-Петербург, а\я 54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ИНН: 781434271284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 309784732000023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ОКПО: 0166427896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счет: 40802810600000000393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АО "ТИНЬКОФФ БАНК"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БИК: 044525974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Kорр. счет: 30101810145250000974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номер: +7 (812) 425-63-66</w:t>
            </w:r>
          </w:p>
          <w:p w:rsidR="00D10660" w:rsidRPr="00227BA1" w:rsidRDefault="00C1723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hyperlink r:id="rId12">
              <w:r w:rsidRPr="0022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info@dfaktor.ru</w:t>
              </w:r>
            </w:hyperlink>
          </w:p>
          <w:p w:rsidR="00D10660" w:rsidRPr="00227BA1" w:rsidRDefault="00D1066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0660" w:rsidRPr="00227BA1" w:rsidRDefault="00D10660">
            <w:pPr>
              <w:pStyle w:val="normal"/>
              <w:spacing w:line="288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D10660">
            <w:pPr>
              <w:pStyle w:val="normal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660">
        <w:trPr>
          <w:cantSplit/>
          <w:tblHeader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Pr="00227BA1" w:rsidRDefault="00C17230">
            <w:pPr>
              <w:pStyle w:val="normal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___________ / Клещевников Д.А.          М.П.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660" w:rsidRDefault="00C17230">
            <w:pPr>
              <w:pStyle w:val="normal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____________ / 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227BA1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10660" w:rsidRDefault="00D10660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D10660" w:rsidRDefault="00D106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D10660" w:rsidSect="00D10660">
      <w:headerReference w:type="default" r:id="rId13"/>
      <w:pgSz w:w="12240" w:h="15840"/>
      <w:pgMar w:top="709" w:right="612" w:bottom="851" w:left="70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30" w:rsidRDefault="00C17230" w:rsidP="00D10660">
      <w:pPr>
        <w:spacing w:line="240" w:lineRule="auto"/>
      </w:pPr>
      <w:r>
        <w:separator/>
      </w:r>
    </w:p>
  </w:endnote>
  <w:endnote w:type="continuationSeparator" w:id="1">
    <w:p w:rsidR="00C17230" w:rsidRDefault="00C17230" w:rsidP="00D10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30" w:rsidRDefault="00C17230" w:rsidP="00D10660">
      <w:pPr>
        <w:spacing w:line="240" w:lineRule="auto"/>
      </w:pPr>
      <w:r>
        <w:separator/>
      </w:r>
    </w:p>
  </w:footnote>
  <w:footnote w:type="continuationSeparator" w:id="1">
    <w:p w:rsidR="00C17230" w:rsidRDefault="00C17230" w:rsidP="00D106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60" w:rsidRDefault="00D10660">
    <w:pPr>
      <w:pStyle w:val="normal"/>
      <w:pBdr>
        <w:top w:val="nil"/>
        <w:left w:val="nil"/>
        <w:bottom w:val="nil"/>
        <w:right w:val="nil"/>
        <w:between w:val="nil"/>
      </w:pBdr>
      <w:jc w:val="right"/>
    </w:pPr>
  </w:p>
  <w:p w:rsidR="00D10660" w:rsidRDefault="00C17230">
    <w:pPr>
      <w:pStyle w:val="normal"/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inline distT="114300" distB="114300" distL="114300" distR="114300">
          <wp:extent cx="1257300" cy="317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989"/>
    <w:multiLevelType w:val="multilevel"/>
    <w:tmpl w:val="B25616AA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">
    <w:nsid w:val="280B6B56"/>
    <w:multiLevelType w:val="multilevel"/>
    <w:tmpl w:val="FB90587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4155274"/>
    <w:multiLevelType w:val="multilevel"/>
    <w:tmpl w:val="D31C6D8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80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2160" w:firstLine="3600"/>
      </w:pPr>
    </w:lvl>
    <w:lvl w:ilvl="4">
      <w:start w:val="1"/>
      <w:numFmt w:val="decimal"/>
      <w:lvlText w:val="%1.%2.%3.%4.%5."/>
      <w:lvlJc w:val="left"/>
      <w:pPr>
        <w:ind w:left="2880" w:firstLine="4680"/>
      </w:pPr>
    </w:lvl>
    <w:lvl w:ilvl="5">
      <w:start w:val="1"/>
      <w:numFmt w:val="decimal"/>
      <w:lvlText w:val="%1.%2.%3.%4.%5.%6."/>
      <w:lvlJc w:val="left"/>
      <w:pPr>
        <w:ind w:left="3240" w:firstLine="5400"/>
      </w:pPr>
    </w:lvl>
    <w:lvl w:ilvl="6">
      <w:start w:val="1"/>
      <w:numFmt w:val="decimal"/>
      <w:lvlText w:val="%1.%2.%3.%4.%5.%6.%7."/>
      <w:lvlJc w:val="left"/>
      <w:pPr>
        <w:ind w:left="3960" w:firstLine="6480"/>
      </w:pPr>
    </w:lvl>
    <w:lvl w:ilvl="7">
      <w:start w:val="1"/>
      <w:numFmt w:val="decimal"/>
      <w:lvlText w:val="%1.%2.%3.%4.%5.%6.%7.%8."/>
      <w:lvlJc w:val="left"/>
      <w:pPr>
        <w:ind w:left="4320" w:firstLine="7200"/>
      </w:pPr>
    </w:lvl>
    <w:lvl w:ilvl="8">
      <w:start w:val="1"/>
      <w:numFmt w:val="decimal"/>
      <w:lvlText w:val="%1.%2.%3.%4.%5.%6.%7.%8.%9."/>
      <w:lvlJc w:val="left"/>
      <w:pPr>
        <w:ind w:left="5040" w:firstLine="8280"/>
      </w:pPr>
    </w:lvl>
  </w:abstractNum>
  <w:abstractNum w:abstractNumId="3">
    <w:nsid w:val="734C07B1"/>
    <w:multiLevelType w:val="multilevel"/>
    <w:tmpl w:val="8F7AC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660"/>
    <w:rsid w:val="00227BA1"/>
    <w:rsid w:val="00C17230"/>
    <w:rsid w:val="00D10660"/>
    <w:rsid w:val="00D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0660"/>
  </w:style>
  <w:style w:type="table" w:customStyle="1" w:styleId="TableNormal">
    <w:name w:val="Table Normal"/>
    <w:rsid w:val="00D10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normal"/>
    <w:next w:val="normal"/>
    <w:rsid w:val="00D10660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D1066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D106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37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abotat-na-sajte.ru/wiki/metateg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faktor.ru" TargetMode="External"/><Relationship Id="rId12" Type="http://schemas.openxmlformats.org/officeDocument/2006/relationships/hyperlink" Target="mailto:info@dfak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fakto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lossary-internet.ru/terms/%D2/36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abotat-na-sajte.ru/wiki/metateg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5180</Words>
  <Characters>29532</Characters>
  <Application>Microsoft Office Word</Application>
  <DocSecurity>0</DocSecurity>
  <Lines>246</Lines>
  <Paragraphs>69</Paragraphs>
  <ScaleCrop>false</ScaleCrop>
  <Company/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Мария Мария</cp:lastModifiedBy>
  <cp:revision>3</cp:revision>
  <dcterms:created xsi:type="dcterms:W3CDTF">2024-01-31T12:10:00Z</dcterms:created>
  <dcterms:modified xsi:type="dcterms:W3CDTF">2024-01-31T12:12:00Z</dcterms:modified>
</cp:coreProperties>
</file>